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9D2" w:rsidRPr="000421DA" w:rsidRDefault="00A849D2" w:rsidP="00A849D2">
      <w:pPr>
        <w:spacing w:after="0" w:line="240" w:lineRule="auto"/>
        <w:jc w:val="both"/>
        <w:rPr>
          <w:rFonts w:ascii="Times New Roman" w:hAnsi="Times New Roman" w:cs="Times New Roman"/>
          <w:b/>
          <w:sz w:val="24"/>
          <w:szCs w:val="24"/>
        </w:rPr>
      </w:pPr>
      <w:bookmarkStart w:id="0" w:name="_GoBack"/>
      <w:bookmarkEnd w:id="0"/>
      <w:r w:rsidRPr="000421DA">
        <w:rPr>
          <w:rFonts w:ascii="Times New Roman" w:hAnsi="Times New Roman" w:cs="Times New Roman"/>
          <w:b/>
          <w:sz w:val="24"/>
          <w:szCs w:val="24"/>
        </w:rPr>
        <w:t xml:space="preserve">Disposizioni relative al n. 5 della delibera n. 57, con particolare riferimento alla </w:t>
      </w:r>
      <w:proofErr w:type="spellStart"/>
      <w:r w:rsidRPr="000421DA">
        <w:rPr>
          <w:rFonts w:ascii="Times New Roman" w:hAnsi="Times New Roman" w:cs="Times New Roman"/>
          <w:b/>
          <w:sz w:val="24"/>
          <w:szCs w:val="24"/>
        </w:rPr>
        <w:t>lett</w:t>
      </w:r>
      <w:proofErr w:type="spellEnd"/>
      <w:r w:rsidRPr="000421DA">
        <w:rPr>
          <w:rFonts w:ascii="Times New Roman" w:hAnsi="Times New Roman" w:cs="Times New Roman"/>
          <w:b/>
          <w:sz w:val="24"/>
          <w:szCs w:val="24"/>
        </w:rPr>
        <w:t>. c)</w:t>
      </w:r>
      <w:r w:rsidRPr="000421DA">
        <w:rPr>
          <w:rStyle w:val="Rimandonotaapidipagina"/>
          <w:rFonts w:ascii="Times New Roman" w:hAnsi="Times New Roman" w:cs="Times New Roman"/>
          <w:b/>
          <w:sz w:val="24"/>
          <w:szCs w:val="24"/>
        </w:rPr>
        <w:footnoteReference w:customMarkFollows="1" w:id="1"/>
        <w:t>7</w:t>
      </w:r>
    </w:p>
    <w:p w:rsidR="00A849D2" w:rsidRDefault="00A849D2" w:rsidP="00A849D2">
      <w:pPr>
        <w:spacing w:after="0" w:line="240" w:lineRule="auto"/>
        <w:jc w:val="both"/>
        <w:rPr>
          <w:rFonts w:ascii="Times New Roman" w:hAnsi="Times New Roman" w:cs="Times New Roman"/>
          <w:sz w:val="24"/>
          <w:szCs w:val="24"/>
        </w:rPr>
      </w:pPr>
    </w:p>
    <w:p w:rsidR="000421DA" w:rsidRDefault="00DF60E4" w:rsidP="00A849D2">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w:t>
      </w:r>
      <w:r w:rsidR="000421DA">
        <w:rPr>
          <w:rFonts w:ascii="Times New Roman" w:hAnsi="Times New Roman" w:cs="Times New Roman"/>
          <w:sz w:val="24"/>
          <w:szCs w:val="24"/>
        </w:rPr>
        <w:t>agg</w:t>
      </w:r>
      <w:proofErr w:type="spellEnd"/>
      <w:r w:rsidR="000421DA">
        <w:rPr>
          <w:rFonts w:ascii="Times New Roman" w:hAnsi="Times New Roman" w:cs="Times New Roman"/>
          <w:sz w:val="24"/>
          <w:szCs w:val="24"/>
        </w:rPr>
        <w:t>. 251-252</w:t>
      </w:r>
    </w:p>
    <w:p w:rsidR="00B62126" w:rsidRDefault="00B62126" w:rsidP="00A849D2">
      <w:pPr>
        <w:spacing w:after="0" w:line="240" w:lineRule="auto"/>
        <w:jc w:val="both"/>
        <w:rPr>
          <w:rFonts w:ascii="Times New Roman" w:hAnsi="Times New Roman" w:cs="Times New Roman"/>
          <w:sz w:val="24"/>
          <w:szCs w:val="24"/>
        </w:rPr>
      </w:pPr>
    </w:p>
    <w:p w:rsidR="00B62126" w:rsidRPr="00B62126" w:rsidRDefault="00B62126" w:rsidP="00A849D2">
      <w:pPr>
        <w:spacing w:after="0" w:line="240" w:lineRule="auto"/>
        <w:jc w:val="both"/>
        <w:rPr>
          <w:rFonts w:ascii="Times New Roman" w:hAnsi="Times New Roman" w:cs="Times New Roman"/>
          <w:i/>
          <w:sz w:val="24"/>
          <w:szCs w:val="24"/>
        </w:rPr>
      </w:pPr>
      <w:r w:rsidRPr="00B62126">
        <w:rPr>
          <w:rFonts w:ascii="Times New Roman" w:hAnsi="Times New Roman" w:cs="Times New Roman"/>
          <w:i/>
          <w:sz w:val="24"/>
          <w:szCs w:val="24"/>
        </w:rPr>
        <w:t>*</w:t>
      </w:r>
      <w:r w:rsidRPr="00B62126">
        <w:rPr>
          <w:rFonts w:ascii="Times New Roman" w:hAnsi="Times New Roman" w:cs="Times New Roman"/>
          <w:i/>
          <w:sz w:val="24"/>
          <w:szCs w:val="24"/>
        </w:rPr>
        <w:tab/>
        <w:t>il testo delle disposizioni è sostituito dal seguente:</w:t>
      </w:r>
    </w:p>
    <w:p w:rsidR="000421DA" w:rsidRDefault="000421DA" w:rsidP="00A849D2">
      <w:pPr>
        <w:spacing w:after="0" w:line="240" w:lineRule="auto"/>
        <w:jc w:val="both"/>
        <w:rPr>
          <w:rFonts w:ascii="Times New Roman" w:hAnsi="Times New Roman" w:cs="Times New Roman"/>
          <w:sz w:val="24"/>
          <w:szCs w:val="24"/>
        </w:rPr>
      </w:pPr>
    </w:p>
    <w:p w:rsidR="00A849D2" w:rsidRPr="00A849D2" w:rsidRDefault="00DF60E4" w:rsidP="00A849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849D2" w:rsidRPr="00A849D2">
        <w:rPr>
          <w:rFonts w:ascii="Times New Roman" w:hAnsi="Times New Roman" w:cs="Times New Roman"/>
          <w:sz w:val="24"/>
          <w:szCs w:val="24"/>
        </w:rPr>
        <w:t>1.</w:t>
      </w:r>
      <w:r w:rsidR="00A849D2" w:rsidRPr="00A849D2">
        <w:rPr>
          <w:rFonts w:ascii="Times New Roman" w:hAnsi="Times New Roman" w:cs="Times New Roman"/>
          <w:sz w:val="24"/>
          <w:szCs w:val="24"/>
        </w:rPr>
        <w:tab/>
        <w:t xml:space="preserve">La ripartizione delle somme derivanti dall’8 per mille dell’IRPEF destinate alla diocesi per le finalità di culto e pastorale e per interventi caritativi è decisa dal Vescovo diocesano con atto formale entro il 30 novembre di ciascun anno. La decisione si ispira ai criteri programmatici da lui elaborati annualmente, sentiti l’incaricato diocesano per la promozione del sostegno economico alla Chiesa e, quanto agli interventi caritativi, il direttore della Caritas diocesana, e uditi il consiglio diocesano per gli affari economici e il collegio dei consultori ai sensi del can. 1277 </w:t>
      </w:r>
      <w:r w:rsidR="00185595">
        <w:rPr>
          <w:rFonts w:ascii="Times New Roman" w:hAnsi="Times New Roman" w:cs="Times New Roman"/>
          <w:sz w:val="24"/>
          <w:szCs w:val="24"/>
        </w:rPr>
        <w:t>del Codice di diritto canonico.</w:t>
      </w:r>
    </w:p>
    <w:p w:rsidR="00A849D2" w:rsidRPr="00A849D2" w:rsidRDefault="00A849D2" w:rsidP="00185595">
      <w:pPr>
        <w:spacing w:after="120" w:line="240" w:lineRule="auto"/>
        <w:jc w:val="both"/>
        <w:rPr>
          <w:rFonts w:ascii="Times New Roman" w:hAnsi="Times New Roman" w:cs="Times New Roman"/>
          <w:sz w:val="24"/>
          <w:szCs w:val="24"/>
        </w:rPr>
      </w:pPr>
      <w:r w:rsidRPr="00A849D2">
        <w:rPr>
          <w:rFonts w:ascii="Times New Roman" w:hAnsi="Times New Roman" w:cs="Times New Roman"/>
          <w:sz w:val="24"/>
          <w:szCs w:val="24"/>
        </w:rPr>
        <w:t>Sono da evitare assegnazioni generalizzate secondo parametri proporzionali. È dovere del Vescovo dare prevalente attenzione, nel quadro della programmazione diocesana, alle urgenze pastoralmente più rilevanti, stimolando i responsabili degli enti ecclesiastici e i fedeli delle comunità ad accogliere il valore e le esigenze della so</w:t>
      </w:r>
      <w:r w:rsidR="00185595">
        <w:rPr>
          <w:rFonts w:ascii="Times New Roman" w:hAnsi="Times New Roman" w:cs="Times New Roman"/>
          <w:sz w:val="24"/>
          <w:szCs w:val="24"/>
        </w:rPr>
        <w:t>lidarietà e della perequazione.</w:t>
      </w:r>
    </w:p>
    <w:p w:rsidR="00A849D2" w:rsidRPr="00A849D2" w:rsidRDefault="00A849D2" w:rsidP="00A849D2">
      <w:pPr>
        <w:spacing w:after="0" w:line="240" w:lineRule="auto"/>
        <w:jc w:val="both"/>
        <w:rPr>
          <w:rFonts w:ascii="Times New Roman" w:hAnsi="Times New Roman" w:cs="Times New Roman"/>
          <w:sz w:val="24"/>
          <w:szCs w:val="24"/>
        </w:rPr>
      </w:pPr>
      <w:r w:rsidRPr="00A849D2">
        <w:rPr>
          <w:rFonts w:ascii="Times New Roman" w:hAnsi="Times New Roman" w:cs="Times New Roman"/>
          <w:sz w:val="24"/>
          <w:szCs w:val="24"/>
        </w:rPr>
        <w:t>2.</w:t>
      </w:r>
      <w:r w:rsidRPr="00A849D2">
        <w:rPr>
          <w:rFonts w:ascii="Times New Roman" w:hAnsi="Times New Roman" w:cs="Times New Roman"/>
          <w:sz w:val="24"/>
          <w:szCs w:val="24"/>
        </w:rPr>
        <w:tab/>
        <w:t>Dell’avvenuta ripartizione annuale deve esser fornito un dettagliato rendiconto alla C.E.I., secondo le indicazioni date dalla Presidenza della medesima; esso è predisposto dall’economo diocesano ai sensi del § 4 del can. 494, verificato dal consiglio diocesano per gli affari economici ai sensi del can. 493 e</w:t>
      </w:r>
      <w:r w:rsidR="00185595">
        <w:rPr>
          <w:rFonts w:ascii="Times New Roman" w:hAnsi="Times New Roman" w:cs="Times New Roman"/>
          <w:sz w:val="24"/>
          <w:szCs w:val="24"/>
        </w:rPr>
        <w:t xml:space="preserve"> firmato dal Vescovo diocesano.</w:t>
      </w:r>
    </w:p>
    <w:p w:rsidR="00A849D2" w:rsidRPr="00A849D2" w:rsidRDefault="00A849D2" w:rsidP="00185595">
      <w:pPr>
        <w:spacing w:after="120" w:line="240" w:lineRule="auto"/>
        <w:jc w:val="both"/>
        <w:rPr>
          <w:rFonts w:ascii="Times New Roman" w:hAnsi="Times New Roman" w:cs="Times New Roman"/>
          <w:sz w:val="24"/>
          <w:szCs w:val="24"/>
        </w:rPr>
      </w:pPr>
      <w:r w:rsidRPr="00A849D2">
        <w:rPr>
          <w:rFonts w:ascii="Times New Roman" w:hAnsi="Times New Roman" w:cs="Times New Roman"/>
          <w:sz w:val="24"/>
          <w:szCs w:val="24"/>
        </w:rPr>
        <w:t>Il rendiconto è accompagnato da una relazione in grado di fornire informazioni adeguate circa i criteri adottati, gli obiettivi perseguiti e, quindi, i risultati conseguiti attraverso le iniziative finanz</w:t>
      </w:r>
      <w:r w:rsidR="00185595">
        <w:rPr>
          <w:rFonts w:ascii="Times New Roman" w:hAnsi="Times New Roman" w:cs="Times New Roman"/>
          <w:sz w:val="24"/>
          <w:szCs w:val="24"/>
        </w:rPr>
        <w:t>iate.</w:t>
      </w:r>
    </w:p>
    <w:p w:rsidR="00A849D2" w:rsidRPr="00A849D2" w:rsidRDefault="00A849D2" w:rsidP="00185595">
      <w:pPr>
        <w:spacing w:after="120" w:line="240" w:lineRule="auto"/>
        <w:jc w:val="both"/>
        <w:rPr>
          <w:rFonts w:ascii="Times New Roman" w:hAnsi="Times New Roman" w:cs="Times New Roman"/>
          <w:sz w:val="24"/>
          <w:szCs w:val="24"/>
        </w:rPr>
      </w:pPr>
      <w:r w:rsidRPr="00A849D2">
        <w:rPr>
          <w:rFonts w:ascii="Times New Roman" w:hAnsi="Times New Roman" w:cs="Times New Roman"/>
          <w:sz w:val="24"/>
          <w:szCs w:val="24"/>
        </w:rPr>
        <w:t>3.</w:t>
      </w:r>
      <w:r w:rsidRPr="00A849D2">
        <w:rPr>
          <w:rFonts w:ascii="Times New Roman" w:hAnsi="Times New Roman" w:cs="Times New Roman"/>
          <w:sz w:val="24"/>
          <w:szCs w:val="24"/>
        </w:rPr>
        <w:tab/>
        <w:t xml:space="preserve">Analogo rendiconto, opportunamente illustrato, deve essere pubblicato sul bollettino ufficiale, sul sito internet e sul settimanale della diocesi e fornito al servizio </w:t>
      </w:r>
      <w:r w:rsidRPr="00A849D2">
        <w:rPr>
          <w:rFonts w:ascii="Times New Roman" w:hAnsi="Times New Roman" w:cs="Times New Roman"/>
          <w:sz w:val="24"/>
          <w:szCs w:val="24"/>
        </w:rPr>
        <w:lastRenderedPageBreak/>
        <w:t>diocesano perché se ne promuova un’adeguata divulgazione, specialmente attraverso i mezzi locali di comunicazione, anche in vista dell’educazione alla partecipazione di tutta la comunità ecclesiale e dell’azione di sensibilizzazione dell’opinione pubblica.</w:t>
      </w:r>
    </w:p>
    <w:p w:rsidR="00A849D2" w:rsidRPr="00A849D2" w:rsidRDefault="00A849D2" w:rsidP="00185595">
      <w:pPr>
        <w:spacing w:after="120" w:line="240" w:lineRule="auto"/>
        <w:jc w:val="both"/>
        <w:rPr>
          <w:rFonts w:ascii="Times New Roman" w:hAnsi="Times New Roman" w:cs="Times New Roman"/>
          <w:sz w:val="24"/>
          <w:szCs w:val="24"/>
        </w:rPr>
      </w:pPr>
      <w:r w:rsidRPr="00A849D2">
        <w:rPr>
          <w:rFonts w:ascii="Times New Roman" w:hAnsi="Times New Roman" w:cs="Times New Roman"/>
          <w:sz w:val="24"/>
          <w:szCs w:val="24"/>
        </w:rPr>
        <w:t>4.</w:t>
      </w:r>
      <w:r w:rsidRPr="00A849D2">
        <w:rPr>
          <w:rFonts w:ascii="Times New Roman" w:hAnsi="Times New Roman" w:cs="Times New Roman"/>
          <w:sz w:val="24"/>
          <w:szCs w:val="24"/>
        </w:rPr>
        <w:tab/>
        <w:t>La Presidenza della C.E.I. è autorizzata a rinviare il versamento delle somme derivanti dall’8 per mille dell’IRPEF dovute per l’anno corrente alle diocesi che non hanno presentato il rendiconto dell’anno precedente e non hanno fornito indicazione circa la sua pubblicazione, fino ad effettiva ricezione della relativa documenta</w:t>
      </w:r>
      <w:r w:rsidR="00185595">
        <w:rPr>
          <w:rFonts w:ascii="Times New Roman" w:hAnsi="Times New Roman" w:cs="Times New Roman"/>
          <w:sz w:val="24"/>
          <w:szCs w:val="24"/>
        </w:rPr>
        <w:t>zione.</w:t>
      </w:r>
    </w:p>
    <w:p w:rsidR="00A849D2" w:rsidRPr="00A849D2" w:rsidRDefault="00A849D2" w:rsidP="00A849D2">
      <w:pPr>
        <w:spacing w:after="0" w:line="240" w:lineRule="auto"/>
        <w:jc w:val="both"/>
        <w:rPr>
          <w:rFonts w:ascii="Times New Roman" w:hAnsi="Times New Roman" w:cs="Times New Roman"/>
          <w:sz w:val="24"/>
          <w:szCs w:val="24"/>
        </w:rPr>
      </w:pPr>
      <w:r w:rsidRPr="00A849D2">
        <w:rPr>
          <w:rFonts w:ascii="Times New Roman" w:hAnsi="Times New Roman" w:cs="Times New Roman"/>
          <w:sz w:val="24"/>
          <w:szCs w:val="24"/>
        </w:rPr>
        <w:t>5.</w:t>
      </w:r>
      <w:r w:rsidRPr="00A849D2">
        <w:rPr>
          <w:rFonts w:ascii="Times New Roman" w:hAnsi="Times New Roman" w:cs="Times New Roman"/>
          <w:sz w:val="24"/>
          <w:szCs w:val="24"/>
        </w:rPr>
        <w:tab/>
        <w:t>A livello diocesano l’erogazione dei contributi agli enti avviene, di norma, secondo i seguenti criteri.</w:t>
      </w:r>
    </w:p>
    <w:p w:rsidR="00A849D2" w:rsidRPr="00A849D2" w:rsidRDefault="00A849D2" w:rsidP="00185595">
      <w:pPr>
        <w:spacing w:after="120" w:line="240" w:lineRule="auto"/>
        <w:jc w:val="both"/>
        <w:rPr>
          <w:rFonts w:ascii="Times New Roman" w:hAnsi="Times New Roman" w:cs="Times New Roman"/>
          <w:sz w:val="24"/>
          <w:szCs w:val="24"/>
        </w:rPr>
      </w:pPr>
      <w:r w:rsidRPr="00A849D2">
        <w:rPr>
          <w:rFonts w:ascii="Times New Roman" w:hAnsi="Times New Roman" w:cs="Times New Roman"/>
          <w:sz w:val="24"/>
          <w:szCs w:val="24"/>
        </w:rPr>
        <w:t>Il contributo deve essere assegnato sulla base di una dettagliata relazione illustrativa delle attività e dei programmi per cui si richiede il finanziamento, dalla quale risultino chiaramente gli scopi e i contenuti dell’iniziativa, la previsione di spesa, le risorse proprie investite e le fo</w:t>
      </w:r>
      <w:r w:rsidR="00185595">
        <w:rPr>
          <w:rFonts w:ascii="Times New Roman" w:hAnsi="Times New Roman" w:cs="Times New Roman"/>
          <w:sz w:val="24"/>
          <w:szCs w:val="24"/>
        </w:rPr>
        <w:t>nti di finanziamento ulteriori.</w:t>
      </w:r>
    </w:p>
    <w:p w:rsidR="00A849D2" w:rsidRPr="00A849D2" w:rsidRDefault="00A849D2" w:rsidP="00A849D2">
      <w:pPr>
        <w:spacing w:after="0" w:line="240" w:lineRule="auto"/>
        <w:jc w:val="both"/>
        <w:rPr>
          <w:rFonts w:ascii="Times New Roman" w:hAnsi="Times New Roman" w:cs="Times New Roman"/>
          <w:sz w:val="24"/>
          <w:szCs w:val="24"/>
        </w:rPr>
      </w:pPr>
      <w:r w:rsidRPr="00A849D2">
        <w:rPr>
          <w:rFonts w:ascii="Times New Roman" w:hAnsi="Times New Roman" w:cs="Times New Roman"/>
          <w:sz w:val="24"/>
          <w:szCs w:val="24"/>
        </w:rPr>
        <w:t>6.</w:t>
      </w:r>
      <w:r w:rsidRPr="00A849D2">
        <w:rPr>
          <w:rFonts w:ascii="Times New Roman" w:hAnsi="Times New Roman" w:cs="Times New Roman"/>
          <w:sz w:val="24"/>
          <w:szCs w:val="24"/>
        </w:rPr>
        <w:tab/>
        <w:t>I soggetti beneficiari del contributo sono tenuti a:</w:t>
      </w:r>
    </w:p>
    <w:p w:rsidR="00A849D2" w:rsidRPr="00A849D2" w:rsidRDefault="00A849D2" w:rsidP="00A849D2">
      <w:pPr>
        <w:spacing w:after="0" w:line="240" w:lineRule="auto"/>
        <w:jc w:val="both"/>
        <w:rPr>
          <w:rFonts w:ascii="Times New Roman" w:hAnsi="Times New Roman" w:cs="Times New Roman"/>
          <w:sz w:val="24"/>
          <w:szCs w:val="24"/>
        </w:rPr>
      </w:pPr>
      <w:r w:rsidRPr="00A849D2">
        <w:rPr>
          <w:rFonts w:ascii="Times New Roman" w:hAnsi="Times New Roman" w:cs="Times New Roman"/>
          <w:sz w:val="24"/>
          <w:szCs w:val="24"/>
        </w:rPr>
        <w:t>-</w:t>
      </w:r>
      <w:r w:rsidRPr="00A849D2">
        <w:rPr>
          <w:rFonts w:ascii="Times New Roman" w:hAnsi="Times New Roman" w:cs="Times New Roman"/>
          <w:sz w:val="24"/>
          <w:szCs w:val="24"/>
        </w:rPr>
        <w:tab/>
        <w:t>utilizzare il contributo esclusivamente per le att</w:t>
      </w:r>
      <w:r w:rsidR="00185595">
        <w:rPr>
          <w:rFonts w:ascii="Times New Roman" w:hAnsi="Times New Roman" w:cs="Times New Roman"/>
          <w:sz w:val="24"/>
          <w:szCs w:val="24"/>
        </w:rPr>
        <w:t>ività per cui è stato concesso;</w:t>
      </w:r>
    </w:p>
    <w:p w:rsidR="00A849D2" w:rsidRPr="00A849D2" w:rsidRDefault="00A849D2" w:rsidP="00A849D2">
      <w:pPr>
        <w:spacing w:after="0" w:line="240" w:lineRule="auto"/>
        <w:jc w:val="both"/>
        <w:rPr>
          <w:rFonts w:ascii="Times New Roman" w:hAnsi="Times New Roman" w:cs="Times New Roman"/>
          <w:sz w:val="24"/>
          <w:szCs w:val="24"/>
        </w:rPr>
      </w:pPr>
      <w:r w:rsidRPr="00A849D2">
        <w:rPr>
          <w:rFonts w:ascii="Times New Roman" w:hAnsi="Times New Roman" w:cs="Times New Roman"/>
          <w:sz w:val="24"/>
          <w:szCs w:val="24"/>
        </w:rPr>
        <w:t>-</w:t>
      </w:r>
      <w:r w:rsidRPr="00A849D2">
        <w:rPr>
          <w:rFonts w:ascii="Times New Roman" w:hAnsi="Times New Roman" w:cs="Times New Roman"/>
          <w:sz w:val="24"/>
          <w:szCs w:val="24"/>
        </w:rPr>
        <w:tab/>
        <w:t>pubblicizzare, attraverso le forme di comunicazione più adeguate, il sostegno ricevuto dalla diocesi con fondi provenienti dall’otto per mille;</w:t>
      </w:r>
    </w:p>
    <w:p w:rsidR="00C57F2E" w:rsidRPr="007F0F30" w:rsidRDefault="00A849D2" w:rsidP="000D0D89">
      <w:pPr>
        <w:spacing w:after="0" w:line="240" w:lineRule="auto"/>
        <w:jc w:val="both"/>
        <w:rPr>
          <w:rFonts w:ascii="Times New Roman" w:hAnsi="Times New Roman" w:cs="Times New Roman"/>
          <w:sz w:val="24"/>
          <w:szCs w:val="24"/>
        </w:rPr>
      </w:pPr>
      <w:r w:rsidRPr="00A849D2">
        <w:rPr>
          <w:rFonts w:ascii="Times New Roman" w:hAnsi="Times New Roman" w:cs="Times New Roman"/>
          <w:sz w:val="24"/>
          <w:szCs w:val="24"/>
        </w:rPr>
        <w:t>-</w:t>
      </w:r>
      <w:r w:rsidRPr="00A849D2">
        <w:rPr>
          <w:rFonts w:ascii="Times New Roman" w:hAnsi="Times New Roman" w:cs="Times New Roman"/>
          <w:sz w:val="24"/>
          <w:szCs w:val="24"/>
        </w:rPr>
        <w:tab/>
        <w:t>presentare, a conclusione delle attività, il rendiconto economico e una relazione illustrativa sulle attività effettivamente svolte e gli obiettivi raggiunti.</w:t>
      </w:r>
      <w:r w:rsidR="00DF60E4">
        <w:rPr>
          <w:rFonts w:ascii="Times New Roman" w:hAnsi="Times New Roman" w:cs="Times New Roman"/>
          <w:sz w:val="24"/>
          <w:szCs w:val="24"/>
        </w:rPr>
        <w:t>”</w:t>
      </w:r>
    </w:p>
    <w:sectPr w:rsidR="00C57F2E" w:rsidRPr="007F0F30" w:rsidSect="001D087B">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BD7" w:rsidRDefault="00A23BD7" w:rsidP="00A849D2">
      <w:pPr>
        <w:spacing w:after="0" w:line="240" w:lineRule="auto"/>
      </w:pPr>
      <w:r>
        <w:separator/>
      </w:r>
    </w:p>
  </w:endnote>
  <w:endnote w:type="continuationSeparator" w:id="0">
    <w:p w:rsidR="00A23BD7" w:rsidRDefault="00A23BD7" w:rsidP="00A84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28A" w:rsidRDefault="00FC428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28A" w:rsidRDefault="00FC428A">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28A" w:rsidRDefault="00FC428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BD7" w:rsidRDefault="00A23BD7" w:rsidP="00A849D2">
      <w:pPr>
        <w:spacing w:after="0" w:line="240" w:lineRule="auto"/>
      </w:pPr>
      <w:r>
        <w:separator/>
      </w:r>
    </w:p>
  </w:footnote>
  <w:footnote w:type="continuationSeparator" w:id="0">
    <w:p w:rsidR="00A23BD7" w:rsidRDefault="00A23BD7" w:rsidP="00A849D2">
      <w:pPr>
        <w:spacing w:after="0" w:line="240" w:lineRule="auto"/>
      </w:pPr>
      <w:r>
        <w:continuationSeparator/>
      </w:r>
    </w:p>
  </w:footnote>
  <w:footnote w:id="1">
    <w:p w:rsidR="000421DA" w:rsidRPr="000421DA" w:rsidRDefault="00A849D2" w:rsidP="000421DA">
      <w:pPr>
        <w:pStyle w:val="Testonotaapidipagina"/>
        <w:jc w:val="both"/>
        <w:rPr>
          <w:rFonts w:ascii="Times New Roman" w:hAnsi="Times New Roman" w:cs="Times New Roman"/>
        </w:rPr>
      </w:pPr>
      <w:r w:rsidRPr="000421DA">
        <w:rPr>
          <w:rStyle w:val="Rimandonotaapidipagina"/>
          <w:rFonts w:ascii="Times New Roman" w:hAnsi="Times New Roman" w:cs="Times New Roman"/>
        </w:rPr>
        <w:t>7</w:t>
      </w:r>
      <w:r w:rsidRPr="000421DA">
        <w:rPr>
          <w:rFonts w:ascii="Times New Roman" w:hAnsi="Times New Roman" w:cs="Times New Roman"/>
        </w:rPr>
        <w:t xml:space="preserve"> </w:t>
      </w:r>
      <w:r w:rsidR="000421DA" w:rsidRPr="000421DA">
        <w:rPr>
          <w:rFonts w:ascii="Times New Roman" w:hAnsi="Times New Roman" w:cs="Times New Roman"/>
        </w:rPr>
        <w:t>Disposizioni così modificate</w:t>
      </w:r>
      <w:r w:rsidRPr="000421DA">
        <w:rPr>
          <w:rFonts w:ascii="Times New Roman" w:hAnsi="Times New Roman" w:cs="Times New Roman"/>
        </w:rPr>
        <w:t xml:space="preserve"> dalla LXIX Assemblea Generale (16-19 maggio 2016), in NCEI 2016, </w:t>
      </w:r>
      <w:r w:rsidR="00EB1861" w:rsidRPr="00EB1861">
        <w:rPr>
          <w:rFonts w:ascii="Times New Roman" w:hAnsi="Times New Roman" w:cs="Times New Roman"/>
        </w:rPr>
        <w:t>3</w:t>
      </w:r>
      <w:r w:rsidRPr="00EB1861">
        <w:rPr>
          <w:rFonts w:ascii="Times New Roman" w:hAnsi="Times New Roman" w:cs="Times New Roman"/>
        </w:rPr>
        <w:t>/</w:t>
      </w:r>
      <w:r w:rsidR="00EB1861" w:rsidRPr="00EB1861">
        <w:rPr>
          <w:rFonts w:ascii="Times New Roman" w:hAnsi="Times New Roman" w:cs="Times New Roman"/>
        </w:rPr>
        <w:t>79-80</w:t>
      </w:r>
      <w:r w:rsidRPr="000421DA">
        <w:rPr>
          <w:rFonts w:ascii="Times New Roman" w:hAnsi="Times New Roman" w:cs="Times New Roman"/>
        </w:rPr>
        <w:t>. Le disposizioni iniziali, approvate dalla XLV Assemblea Generale (9-12 novembre 1998), in NCEI 1998, 10/328-329</w:t>
      </w:r>
      <w:r w:rsidR="000421DA" w:rsidRPr="000421DA">
        <w:rPr>
          <w:rFonts w:ascii="Times New Roman" w:hAnsi="Times New Roman" w:cs="Times New Roman"/>
        </w:rPr>
        <w:t>, così stabilivano:</w:t>
      </w:r>
    </w:p>
    <w:p w:rsidR="000421DA" w:rsidRPr="000421DA" w:rsidRDefault="000421DA" w:rsidP="000421DA">
      <w:pPr>
        <w:pStyle w:val="Testonotaapidipagina"/>
        <w:tabs>
          <w:tab w:val="left" w:pos="426"/>
        </w:tabs>
        <w:jc w:val="both"/>
        <w:rPr>
          <w:rFonts w:ascii="Times New Roman" w:hAnsi="Times New Roman" w:cs="Times New Roman"/>
        </w:rPr>
      </w:pPr>
      <w:r w:rsidRPr="000421DA">
        <w:rPr>
          <w:rFonts w:ascii="Times New Roman" w:hAnsi="Times New Roman" w:cs="Times New Roman"/>
        </w:rPr>
        <w:tab/>
        <w:t>«La ripartizione delle somme derivanti dall’8 per mille dell’IRPEF destinate alla diocesi per le finalità di culto e pastorale e per interventi caritativi è decisa dal Vescovo diocesano con atto formale entro il 30 novembre di ciascun anno. La decisione si ispira ai criteri programmatici da lui elaborati annualmente, sentiti l’incaricato diocesano per la promozione del sostegno economico alla Chiesa e, quanto agli interventi caritativi, il direttore della Caritas diocesana, e uditi il consiglio diocesano per gli affari economici e il collegio dei consultori ai sensi del can. 1277 del Codice di diritto canonico.</w:t>
      </w:r>
    </w:p>
    <w:p w:rsidR="000421DA" w:rsidRPr="000421DA" w:rsidRDefault="000421DA" w:rsidP="000421DA">
      <w:pPr>
        <w:pStyle w:val="Testonotaapidipagina"/>
        <w:tabs>
          <w:tab w:val="left" w:pos="426"/>
        </w:tabs>
        <w:jc w:val="both"/>
        <w:rPr>
          <w:rFonts w:ascii="Times New Roman" w:hAnsi="Times New Roman" w:cs="Times New Roman"/>
        </w:rPr>
      </w:pPr>
      <w:r w:rsidRPr="000421DA">
        <w:rPr>
          <w:rFonts w:ascii="Times New Roman" w:hAnsi="Times New Roman" w:cs="Times New Roman"/>
        </w:rPr>
        <w:tab/>
        <w:t>Sono da evitare assegnazioni generalizzate secondo parametri proporzionali. È dovere del Vescovo dare prevalente attenzione, nel quadro della programmazione diocesana, alle urgenze pastoralmente più rilevanti, stimolando i responsabili degli enti ecclesiastici e i fedeli delle comunità ad accogliere il valore e le esigenze della solidarietà e della perequazione.</w:t>
      </w:r>
    </w:p>
    <w:p w:rsidR="000421DA" w:rsidRPr="000421DA" w:rsidRDefault="000421DA" w:rsidP="000421DA">
      <w:pPr>
        <w:pStyle w:val="Testonotaapidipagina"/>
        <w:tabs>
          <w:tab w:val="left" w:pos="426"/>
        </w:tabs>
        <w:jc w:val="both"/>
        <w:rPr>
          <w:rFonts w:ascii="Times New Roman" w:hAnsi="Times New Roman" w:cs="Times New Roman"/>
        </w:rPr>
      </w:pPr>
      <w:r w:rsidRPr="000421DA">
        <w:rPr>
          <w:rFonts w:ascii="Times New Roman" w:hAnsi="Times New Roman" w:cs="Times New Roman"/>
        </w:rPr>
        <w:tab/>
        <w:t>Dell’avvenuta ripartizione annuale deve esser fornito un dettagliato rendiconto alla C.E.I., secondo le indicazioni date dalla Presidenza della medesima; esso è predisposto dall’economo diocesano ai sensi del § 4 del can. 494, verificato dal Consiglio diocesano per gli affari economici ai sensi del can. 493 e firmato dal Vescovo diocesano.</w:t>
      </w:r>
    </w:p>
    <w:p w:rsidR="000421DA" w:rsidRPr="000421DA" w:rsidRDefault="000421DA" w:rsidP="000421DA">
      <w:pPr>
        <w:pStyle w:val="Testonotaapidipagina"/>
        <w:tabs>
          <w:tab w:val="left" w:pos="426"/>
        </w:tabs>
        <w:jc w:val="both"/>
        <w:rPr>
          <w:rFonts w:ascii="Times New Roman" w:hAnsi="Times New Roman" w:cs="Times New Roman"/>
        </w:rPr>
      </w:pPr>
      <w:r w:rsidRPr="000421DA">
        <w:rPr>
          <w:rFonts w:ascii="Times New Roman" w:hAnsi="Times New Roman" w:cs="Times New Roman"/>
        </w:rPr>
        <w:tab/>
        <w:t>Analogo rendiconto deve essere pubblicato nel bollettino ufficiale della diocesi e fornito al servizio diocesano perché se ne promuova un’adeguata divulgazione, specialmente attraverso i mezzi locali di comunicazione, anche in vista dell’educazione alla partecipazione di tutta la comunità ecclesiale e dell’azione di sensibilizzazione dell’opinione pubblica.</w:t>
      </w:r>
    </w:p>
    <w:p w:rsidR="00A849D2" w:rsidRPr="000421DA" w:rsidRDefault="000421DA" w:rsidP="000421DA">
      <w:pPr>
        <w:pStyle w:val="Testonotaapidipagina"/>
        <w:tabs>
          <w:tab w:val="left" w:pos="426"/>
        </w:tabs>
        <w:jc w:val="both"/>
        <w:rPr>
          <w:rFonts w:ascii="Times New Roman" w:hAnsi="Times New Roman" w:cs="Times New Roman"/>
        </w:rPr>
      </w:pPr>
      <w:r w:rsidRPr="000421DA">
        <w:rPr>
          <w:rFonts w:ascii="Times New Roman" w:hAnsi="Times New Roman" w:cs="Times New Roman"/>
        </w:rPr>
        <w:tab/>
        <w:t>La Presidenza della C.E.I. è autorizzata a rinviare il versamento delle somme derivanti dall’8 per mille dell’IRPEF dovute per l’anno corrente alle diocesi che non hanno presentato il rendiconto dell’anno precedente, fino ad effettiva ricezione del medesimo».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28A" w:rsidRDefault="00FC428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28A" w:rsidRDefault="00FC428A">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28A" w:rsidRDefault="00FC428A">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removePersonalInformation/>
  <w:removeDateAndTime/>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9D2"/>
    <w:rsid w:val="000421DA"/>
    <w:rsid w:val="000D0D89"/>
    <w:rsid w:val="00185595"/>
    <w:rsid w:val="001D087B"/>
    <w:rsid w:val="007F0F30"/>
    <w:rsid w:val="00A23BD7"/>
    <w:rsid w:val="00A849D2"/>
    <w:rsid w:val="00B62126"/>
    <w:rsid w:val="00C57F2E"/>
    <w:rsid w:val="00D04724"/>
    <w:rsid w:val="00DF60E4"/>
    <w:rsid w:val="00EB1861"/>
    <w:rsid w:val="00FC42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A849D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849D2"/>
    <w:rPr>
      <w:sz w:val="20"/>
      <w:szCs w:val="20"/>
    </w:rPr>
  </w:style>
  <w:style w:type="character" w:styleId="Rimandonotaapidipagina">
    <w:name w:val="footnote reference"/>
    <w:basedOn w:val="Carpredefinitoparagrafo"/>
    <w:uiPriority w:val="99"/>
    <w:semiHidden/>
    <w:unhideWhenUsed/>
    <w:rsid w:val="00A849D2"/>
    <w:rPr>
      <w:vertAlign w:val="superscript"/>
    </w:rPr>
  </w:style>
  <w:style w:type="paragraph" w:styleId="Paragrafoelenco">
    <w:name w:val="List Paragraph"/>
    <w:basedOn w:val="Normale"/>
    <w:uiPriority w:val="34"/>
    <w:qFormat/>
    <w:rsid w:val="00B62126"/>
    <w:pPr>
      <w:ind w:left="720"/>
      <w:contextualSpacing/>
    </w:pPr>
  </w:style>
  <w:style w:type="paragraph" w:styleId="Intestazione">
    <w:name w:val="header"/>
    <w:basedOn w:val="Normale"/>
    <w:link w:val="IntestazioneCarattere"/>
    <w:uiPriority w:val="99"/>
    <w:unhideWhenUsed/>
    <w:rsid w:val="00FC428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C428A"/>
  </w:style>
  <w:style w:type="paragraph" w:styleId="Pidipagina">
    <w:name w:val="footer"/>
    <w:basedOn w:val="Normale"/>
    <w:link w:val="PidipaginaCarattere"/>
    <w:uiPriority w:val="99"/>
    <w:unhideWhenUsed/>
    <w:rsid w:val="00FC428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C42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A849D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849D2"/>
    <w:rPr>
      <w:sz w:val="20"/>
      <w:szCs w:val="20"/>
    </w:rPr>
  </w:style>
  <w:style w:type="character" w:styleId="Rimandonotaapidipagina">
    <w:name w:val="footnote reference"/>
    <w:basedOn w:val="Carpredefinitoparagrafo"/>
    <w:uiPriority w:val="99"/>
    <w:semiHidden/>
    <w:unhideWhenUsed/>
    <w:rsid w:val="00A849D2"/>
    <w:rPr>
      <w:vertAlign w:val="superscript"/>
    </w:rPr>
  </w:style>
  <w:style w:type="paragraph" w:styleId="Paragrafoelenco">
    <w:name w:val="List Paragraph"/>
    <w:basedOn w:val="Normale"/>
    <w:uiPriority w:val="34"/>
    <w:qFormat/>
    <w:rsid w:val="00B62126"/>
    <w:pPr>
      <w:ind w:left="720"/>
      <w:contextualSpacing/>
    </w:pPr>
  </w:style>
  <w:style w:type="paragraph" w:styleId="Intestazione">
    <w:name w:val="header"/>
    <w:basedOn w:val="Normale"/>
    <w:link w:val="IntestazioneCarattere"/>
    <w:uiPriority w:val="99"/>
    <w:unhideWhenUsed/>
    <w:rsid w:val="00FC428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C428A"/>
  </w:style>
  <w:style w:type="paragraph" w:styleId="Pidipagina">
    <w:name w:val="footer"/>
    <w:basedOn w:val="Normale"/>
    <w:link w:val="PidipaginaCarattere"/>
    <w:uiPriority w:val="99"/>
    <w:unhideWhenUsed/>
    <w:rsid w:val="00FC428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C4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F3C5C-B984-44CC-8960-6B8FCA26A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2857</Characters>
  <Application>Microsoft Office Word</Application>
  <DocSecurity>0</DocSecurity>
  <Lines>23</Lines>
  <Paragraphs>6</Paragraphs>
  <ScaleCrop>false</ScaleCrop>
  <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2017-06-12T09:52:00Z</dcterms:created>
  <dcterms:modified xsi:type="dcterms:W3CDTF">2017-06-12T09:52:00Z</dcterms:modified>
</cp:coreProperties>
</file>